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763E7A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7611A5">
        <w:rPr>
          <w:rFonts w:ascii="Arial" w:hAnsi="Arial" w:cs="Arial"/>
          <w:b/>
          <w:color w:val="000000"/>
        </w:rPr>
        <w:t xml:space="preserve">9631  </w:t>
      </w:r>
      <w:r w:rsidR="005B0737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7611A5">
        <w:rPr>
          <w:rFonts w:ascii="Arial" w:hAnsi="Arial" w:cs="Arial"/>
          <w:b/>
          <w:color w:val="000000"/>
        </w:rPr>
        <w:t xml:space="preserve"> data de 1 aprilie </w:t>
      </w:r>
      <w:r w:rsidR="001E05A5">
        <w:rPr>
          <w:rFonts w:ascii="Arial" w:hAnsi="Arial" w:cs="Arial"/>
          <w:b/>
          <w:color w:val="000000"/>
        </w:rPr>
        <w:t xml:space="preserve"> </w:t>
      </w:r>
      <w:r w:rsidR="00763E7A">
        <w:rPr>
          <w:rFonts w:ascii="Arial" w:hAnsi="Arial" w:cs="Arial"/>
          <w:b/>
          <w:color w:val="000000"/>
        </w:rPr>
        <w:t xml:space="preserve"> 2022</w:t>
      </w:r>
    </w:p>
    <w:p w:rsidR="00250349" w:rsidRPr="004D2D75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4D2D75">
        <w:rPr>
          <w:rFonts w:ascii="Arial" w:hAnsi="Arial" w:cs="Arial"/>
          <w:b/>
          <w:color w:val="333333"/>
          <w:sz w:val="28"/>
          <w:szCs w:val="28"/>
          <w:u w:val="single"/>
        </w:rPr>
        <w:t>M I N U T 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644887" w:rsidRPr="00374C62">
        <w:rPr>
          <w:rFonts w:ascii="Arial" w:hAnsi="Arial" w:cs="Arial"/>
          <w:b/>
          <w:color w:val="333333"/>
        </w:rPr>
        <w:t>ordinare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1E05A5">
        <w:rPr>
          <w:rFonts w:ascii="Arial" w:hAnsi="Arial" w:cs="Arial"/>
          <w:b/>
          <w:color w:val="333333"/>
        </w:rPr>
        <w:t>31 martie</w:t>
      </w:r>
      <w:r w:rsidR="003834D0">
        <w:rPr>
          <w:rFonts w:ascii="Arial" w:hAnsi="Arial" w:cs="Arial"/>
          <w:b/>
          <w:color w:val="333333"/>
        </w:rPr>
        <w:t xml:space="preserve"> 2022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572A12" w:rsidRPr="00572A12">
        <w:rPr>
          <w:rFonts w:ascii="Arial" w:hAnsi="Arial" w:cs="Arial"/>
          <w:b/>
          <w:color w:val="000000"/>
        </w:rPr>
        <w:t>art. 133, alin. (1) și 134 alin (1) și (2)  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A4DB2" w:rsidRPr="00374C62" w:rsidRDefault="00953044" w:rsidP="0035225E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</w:t>
      </w:r>
      <w:r w:rsidR="00991E43">
        <w:rPr>
          <w:rFonts w:ascii="Arial" w:hAnsi="Arial" w:cs="Arial"/>
          <w:b/>
          <w:color w:val="333333"/>
          <w:u w:val="single"/>
        </w:rPr>
        <w:t xml:space="preserve"> </w:t>
      </w:r>
      <w:r w:rsidR="001E05A5">
        <w:rPr>
          <w:rFonts w:ascii="Arial" w:hAnsi="Arial" w:cs="Arial"/>
          <w:b/>
          <w:color w:val="333333"/>
          <w:u w:val="single"/>
        </w:rPr>
        <w:t>940</w:t>
      </w:r>
      <w:r w:rsidR="00F6754E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</w:t>
      </w:r>
    </w:p>
    <w:p w:rsidR="00572A12" w:rsidRDefault="00F10A8B" w:rsidP="003522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24 </w:t>
      </w:r>
      <w:bookmarkStart w:id="0" w:name="_GoBack"/>
      <w:bookmarkEnd w:id="0"/>
      <w:r w:rsidR="001E05A5">
        <w:rPr>
          <w:rFonts w:ascii="Arial" w:hAnsi="Arial" w:cs="Arial"/>
          <w:b/>
          <w:bCs/>
          <w:u w:val="single"/>
        </w:rPr>
        <w:t xml:space="preserve"> martie </w:t>
      </w:r>
      <w:r w:rsidR="003834D0">
        <w:rPr>
          <w:rFonts w:ascii="Arial" w:hAnsi="Arial" w:cs="Arial"/>
          <w:b/>
          <w:bCs/>
          <w:u w:val="single"/>
        </w:rPr>
        <w:t xml:space="preserve"> 2022</w:t>
      </w:r>
      <w:r w:rsidR="00B047F6" w:rsidRPr="00374C62">
        <w:rPr>
          <w:rFonts w:ascii="Arial" w:hAnsi="Arial" w:cs="Arial"/>
          <w:b/>
          <w:bCs/>
        </w:rPr>
        <w:t>,</w:t>
      </w:r>
    </w:p>
    <w:p w:rsidR="001E05A5" w:rsidRPr="001E05A5" w:rsidRDefault="00572A12" w:rsidP="001E05A5">
      <w:pPr>
        <w:tabs>
          <w:tab w:val="center" w:pos="0"/>
          <w:tab w:val="right" w:pos="10065"/>
          <w:tab w:val="center" w:pos="10206"/>
        </w:tabs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1E05A5">
        <w:rPr>
          <w:rFonts w:ascii="Arial" w:hAnsi="Arial" w:cs="Arial"/>
          <w:b/>
          <w:color w:val="000000"/>
        </w:rPr>
        <w:t xml:space="preserve">         </w:t>
      </w:r>
      <w:r w:rsidR="001E05A5" w:rsidRPr="001E05A5">
        <w:rPr>
          <w:rFonts w:ascii="Arial" w:hAnsi="Arial" w:cs="Arial"/>
          <w:b/>
          <w:color w:val="000000"/>
        </w:rPr>
        <w:t>Lucrările se vor desfășura în Sala de ședințe a Consiliului Local, cu următoarea</w:t>
      </w:r>
    </w:p>
    <w:p w:rsidR="001E05A5" w:rsidRPr="001E05A5" w:rsidRDefault="001E05A5" w:rsidP="001E05A5">
      <w:pPr>
        <w:tabs>
          <w:tab w:val="center" w:pos="0"/>
          <w:tab w:val="right" w:pos="10065"/>
          <w:tab w:val="center" w:pos="10206"/>
        </w:tabs>
        <w:jc w:val="both"/>
        <w:rPr>
          <w:rFonts w:ascii="Arial" w:hAnsi="Arial" w:cs="Arial"/>
          <w:b/>
          <w:color w:val="000000"/>
        </w:rPr>
      </w:pPr>
    </w:p>
    <w:p w:rsidR="001E05A5" w:rsidRPr="001E05A5" w:rsidRDefault="001E05A5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  <w:r w:rsidRPr="001E05A5">
        <w:rPr>
          <w:rFonts w:ascii="Arial" w:hAnsi="Arial" w:cs="Arial"/>
          <w:b/>
          <w:color w:val="000000"/>
          <w:u w:val="single"/>
        </w:rPr>
        <w:t>ORDINE DE ZI:</w:t>
      </w:r>
    </w:p>
    <w:p w:rsidR="001E05A5" w:rsidRPr="001E05A5" w:rsidRDefault="001E05A5" w:rsidP="001E05A5">
      <w:pPr>
        <w:ind w:left="57" w:right="57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t>Proiect de hotărâre privind aprobarea introducerii în Inventarul bunurilor care aparțin domeniului public al Municipiului Dej a obiectivelor ce urmează a fi cuprinse în Contractul de delegare a Serviciului de Alimentare cu apă și canalizare.</w:t>
      </w: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t>Proiect de hotărâre privind aprobarea indicatorilor tehnico-economici a Strategiei de tarifare (Planul anual de evoluție a tarifelor la apă și canalizare în perioada 2017 – 2023) și a cofinanțării ”Proiectul regional de dezvoltare a infrastructurii de apă și apă uzată din județul Cluj și Sălaj, în perioada 2014 – 2020 în urma aplicării Metodologiei de ajustare a prețurilor în cadrul devizelor generale aferente proiectelor de infrastructură publică finanțate prin P.O.I.M. 2014 – 2020, aprobată prin Hotărârea de Guvern Nr. 379/2020.</w:t>
      </w: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t>Proiect de hotărâre privind aprobarea donației unui Laptop Asus de la Vodafone România S.A.</w:t>
      </w: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t>Proiect de hotărâre privind aprobarea Contului de execuție al Bugetului local, al bugetului instituțiilor publice finanțate din venituri proprii și subvenții, pe trimestrul al IV-lea al anului 2021.</w:t>
      </w: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t>Proiect de hotărâre privind aprobarea utilizării excedentului bugetar al Liceului Tehnologic ”Someș” Dej.</w:t>
      </w: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t>Proiect de hotărâre privind aprobarea rectificării Bugetului de venituri și cheltuieli al instituțiilor finanțate din venituri proprii și subvenții, Liceul Tehnologic ”Someș” Dej.</w:t>
      </w: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t>Proiect de hotărâre privind aprobarea trecerii din patrimoniul privat al Municipiului Dej și administrarea Spitalului Municipal Dej, a imobilului ”Seră” în vederea casării.</w:t>
      </w: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t>Proiect de hotărâre privind aprobarea modificării Anexei Nr. II la Hotărârea Consiliului Local al Municipiului Dej Nr. 35/2021, privind unele măsuri referitoare la organizarea și funcționarea aparatului de specialitate al primarului Municipiului Dej.</w:t>
      </w: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t>Proiect de hotărâre privind aprobarea criteriilor de atribuire a locuințelor  sociale și constituirea Comisiei mixte pentru întocmirea Listei de priorități.</w:t>
      </w: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t>Proiect de hotărâre privind aprobarea majorării tarifelor de transport cu autobuze în Municipiul Dej.</w:t>
      </w: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t>Proiect de hotărâre privind aprobarea achiziționării de servicii de consultanță juridică și de reprezentare a intereselor Municipiului Dej.</w:t>
      </w: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t>Proiect de hotărâre privind aprobarea rectificării Bugetului de venituri și cheltuieli a Municipiului Dej și a a Bugetului de venituri și cheltuieli a Spitalului Municipal Dej.</w:t>
      </w: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t xml:space="preserve"> Proiect de hotărâre privind aprobarea P.U.D. pe Strada Crângului Nr. 25.</w:t>
      </w: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lastRenderedPageBreak/>
        <w:t xml:space="preserve"> Proiect de hotărâre privind aprobarea P.U.Z. pe Strada Fericirii Nr. 2.</w:t>
      </w: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t xml:space="preserve"> Proiect de hotărâre privind modificarea Art.13 din Regulamentul activității în regim de taxi sau în regim de închiriere în raza administrativ-teritorială a Municipiului Dej.</w:t>
      </w: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t>Proiect de hotărâre privind aprobarea Regulamentului de organizare și funcționare a Pieței Agroalimentare Nr.  2 (Dealul Florilor) a Municipiului Dej.</w:t>
      </w:r>
    </w:p>
    <w:p w:rsidR="001E05A5" w:rsidRPr="001E05A5" w:rsidRDefault="001E05A5" w:rsidP="001E05A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1E05A5">
        <w:rPr>
          <w:rFonts w:ascii="Arial" w:eastAsia="Calibri" w:hAnsi="Arial" w:cs="Arial"/>
          <w:b/>
          <w:bCs/>
          <w:color w:val="000000"/>
        </w:rPr>
        <w:t xml:space="preserve"> Soluționarea unor probleme ale administrației publice locale.</w:t>
      </w:r>
    </w:p>
    <w:p w:rsidR="003834D0" w:rsidRPr="003834D0" w:rsidRDefault="003834D0" w:rsidP="001E05A5">
      <w:pPr>
        <w:jc w:val="center"/>
        <w:rPr>
          <w:rFonts w:ascii="Arial" w:hAnsi="Arial" w:cs="Arial"/>
          <w:b/>
          <w:bCs/>
          <w:color w:val="FF0000"/>
        </w:rPr>
      </w:pPr>
    </w:p>
    <w:p w:rsidR="001E640E" w:rsidRDefault="00A111D1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7611A5">
        <w:rPr>
          <w:rFonts w:ascii="Arial" w:eastAsia="Calibri" w:hAnsi="Arial" w:cs="Arial"/>
          <w:b/>
          <w:lang w:eastAsia="en-US"/>
        </w:rPr>
        <w:t xml:space="preserve"> 18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1E05A5">
        <w:rPr>
          <w:rFonts w:ascii="Arial" w:eastAsia="Calibri" w:hAnsi="Arial" w:cs="Arial"/>
          <w:lang w:eastAsia="en-US"/>
        </w:rPr>
        <w:t>.</w:t>
      </w:r>
    </w:p>
    <w:p w:rsidR="00F82EAF" w:rsidRDefault="00F82EAF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</w:p>
    <w:p w:rsidR="00595046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F82EAF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3834D0">
        <w:rPr>
          <w:rFonts w:ascii="Arial" w:eastAsia="Calibri" w:hAnsi="Arial" w:cs="Arial"/>
          <w:b/>
          <w:u w:val="single"/>
          <w:lang w:eastAsia="en-US"/>
        </w:rPr>
        <w:t>Pop Cristian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</w:t>
      </w:r>
      <w:r w:rsidR="007611A5">
        <w:rPr>
          <w:rFonts w:ascii="Arial" w:hAnsi="Arial" w:cs="Arial"/>
          <w:color w:val="333333"/>
        </w:rPr>
        <w:t>8816</w:t>
      </w:r>
      <w:r w:rsidR="003834D0">
        <w:rPr>
          <w:rFonts w:ascii="Arial" w:hAnsi="Arial" w:cs="Arial"/>
          <w:color w:val="333333"/>
        </w:rPr>
        <w:t xml:space="preserve"> </w:t>
      </w:r>
      <w:r w:rsidR="0035225E">
        <w:rPr>
          <w:rFonts w:ascii="Arial" w:hAnsi="Arial" w:cs="Arial"/>
          <w:color w:val="333333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>de</w:t>
      </w:r>
      <w:r w:rsidR="007611A5">
        <w:rPr>
          <w:rFonts w:ascii="Arial" w:hAnsi="Arial" w:cs="Arial"/>
          <w:color w:val="333333"/>
        </w:rPr>
        <w:t xml:space="preserve"> 25</w:t>
      </w:r>
      <w:r w:rsidR="00F82EAF">
        <w:rPr>
          <w:rFonts w:ascii="Arial" w:hAnsi="Arial" w:cs="Arial"/>
          <w:color w:val="333333"/>
        </w:rPr>
        <w:t xml:space="preserve"> </w:t>
      </w:r>
      <w:r w:rsidR="001E05A5">
        <w:rPr>
          <w:rFonts w:ascii="Arial" w:hAnsi="Arial" w:cs="Arial"/>
          <w:color w:val="333333"/>
        </w:rPr>
        <w:t xml:space="preserve">martie </w:t>
      </w:r>
      <w:r w:rsidR="003834D0">
        <w:rPr>
          <w:rFonts w:ascii="Arial" w:hAnsi="Arial" w:cs="Arial"/>
          <w:color w:val="333333"/>
        </w:rPr>
        <w:t xml:space="preserve"> 2022.</w:t>
      </w:r>
    </w:p>
    <w:p w:rsidR="003834D0" w:rsidRPr="00374C62" w:rsidRDefault="003834D0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991E43" w:rsidRDefault="004936AE" w:rsidP="00F82EAF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F82EAF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3834D0">
        <w:rPr>
          <w:rFonts w:ascii="Arial" w:eastAsia="Calibri" w:hAnsi="Arial" w:cs="Arial"/>
          <w:b/>
          <w:u w:val="single"/>
          <w:lang w:eastAsia="en-US"/>
        </w:rPr>
        <w:t>Pop Cristian</w:t>
      </w:r>
      <w:r w:rsidR="0067519D" w:rsidRPr="00374C62">
        <w:rPr>
          <w:rFonts w:ascii="Arial" w:hAnsi="Arial" w:cs="Arial"/>
          <w:color w:val="333333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164662">
        <w:rPr>
          <w:rFonts w:ascii="Arial" w:hAnsi="Arial" w:cs="Arial"/>
          <w:color w:val="333333"/>
        </w:rPr>
        <w:t xml:space="preserve"> </w:t>
      </w:r>
      <w:r w:rsidR="0067519D">
        <w:rPr>
          <w:rFonts w:ascii="Arial" w:hAnsi="Arial" w:cs="Arial"/>
          <w:color w:val="333333"/>
        </w:rPr>
        <w:t xml:space="preserve"> </w:t>
      </w:r>
      <w:r w:rsidR="0035225E">
        <w:rPr>
          <w:rFonts w:ascii="Arial" w:hAnsi="Arial" w:cs="Arial"/>
          <w:color w:val="333333"/>
        </w:rPr>
        <w:t xml:space="preserve">Procesul – verbal al ședinței ordinare din data de </w:t>
      </w:r>
      <w:r w:rsidR="001E05A5">
        <w:rPr>
          <w:rFonts w:ascii="Arial" w:hAnsi="Arial" w:cs="Arial"/>
          <w:color w:val="333333"/>
        </w:rPr>
        <w:t>1 februrie 2022</w:t>
      </w:r>
      <w:r w:rsidR="0035225E">
        <w:rPr>
          <w:rFonts w:ascii="Arial" w:hAnsi="Arial" w:cs="Arial"/>
          <w:color w:val="333333"/>
        </w:rPr>
        <w:t xml:space="preserve"> – care este </w:t>
      </w:r>
      <w:r w:rsidR="0035225E">
        <w:rPr>
          <w:rFonts w:ascii="Arial" w:hAnsi="Arial" w:cs="Arial"/>
          <w:b/>
          <w:color w:val="333333"/>
        </w:rPr>
        <w:t>votat</w:t>
      </w:r>
      <w:r w:rsidR="00F82EAF">
        <w:rPr>
          <w:rFonts w:ascii="Arial" w:hAnsi="Arial" w:cs="Arial"/>
          <w:b/>
          <w:color w:val="333333"/>
        </w:rPr>
        <w:t xml:space="preserve"> cu </w:t>
      </w:r>
      <w:r w:rsidR="007611A5">
        <w:rPr>
          <w:rFonts w:ascii="Arial" w:hAnsi="Arial" w:cs="Arial"/>
          <w:b/>
          <w:color w:val="333333"/>
        </w:rPr>
        <w:t>18</w:t>
      </w:r>
      <w:r w:rsidR="003834D0">
        <w:rPr>
          <w:rFonts w:ascii="Arial" w:hAnsi="Arial" w:cs="Arial"/>
          <w:b/>
          <w:color w:val="333333"/>
        </w:rPr>
        <w:t xml:space="preserve"> </w:t>
      </w:r>
      <w:r w:rsidR="005270D1">
        <w:rPr>
          <w:rFonts w:ascii="Arial" w:hAnsi="Arial" w:cs="Arial"/>
          <w:b/>
          <w:color w:val="333333"/>
        </w:rPr>
        <w:t>voturi</w:t>
      </w:r>
      <w:r w:rsidR="0035225E">
        <w:rPr>
          <w:rFonts w:ascii="Arial" w:hAnsi="Arial" w:cs="Arial"/>
          <w:b/>
          <w:color w:val="333333"/>
        </w:rPr>
        <w:t xml:space="preserve">  ”pentru”</w:t>
      </w:r>
    </w:p>
    <w:p w:rsidR="007611A5" w:rsidRDefault="007611A5" w:rsidP="00F82EAF">
      <w:pPr>
        <w:ind w:firstLine="708"/>
        <w:contextualSpacing/>
        <w:jc w:val="both"/>
        <w:rPr>
          <w:rFonts w:ascii="Arial" w:hAnsi="Arial" w:cs="Arial"/>
          <w:b/>
          <w:color w:val="333333"/>
          <w:lang w:val="en-GB"/>
        </w:rPr>
      </w:pPr>
      <w:r>
        <w:rPr>
          <w:rFonts w:ascii="Arial" w:hAnsi="Arial" w:cs="Arial"/>
          <w:b/>
          <w:color w:val="333333"/>
        </w:rPr>
        <w:t>Au fost introduse suplimentar următoarele proiecte</w:t>
      </w:r>
      <w:r>
        <w:rPr>
          <w:rFonts w:ascii="Arial" w:hAnsi="Arial" w:cs="Arial"/>
          <w:b/>
          <w:color w:val="333333"/>
          <w:lang w:val="en-GB"/>
        </w:rPr>
        <w:t>:</w:t>
      </w:r>
    </w:p>
    <w:p w:rsidR="00407D4C" w:rsidRDefault="00407D4C" w:rsidP="00407D4C">
      <w:pPr>
        <w:numPr>
          <w:ilvl w:val="0"/>
          <w:numId w:val="12"/>
        </w:numPr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Proiect de hotărâre privind aprobarea depunerii proiectului, inclusiv Anexa privind descrierea sumară a investiției propusă a fi realizată prin proiectul ”Renovare energetică moderată a clădirilor publice Corp 1, Corp 2, Corp 6 și Corp 8 din cadrul Liceului Tehnologic ”Constantin Brâncuși” Dej.</w:t>
      </w:r>
    </w:p>
    <w:p w:rsidR="00407D4C" w:rsidRDefault="00407D4C" w:rsidP="00407D4C">
      <w:pPr>
        <w:numPr>
          <w:ilvl w:val="0"/>
          <w:numId w:val="12"/>
        </w:numPr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Proiect de hotărâre privind aprobarea depunerii proiectului, inclusiv Anexa privind descrierea sumară a investiției propusă a fi realizată prin proiectul ”Renovare energetică moderată a clădirii publice Grădinița cu program prelungit Paradisul Piticilor din Municipiul Dej strada Unirii, nr.1.</w:t>
      </w:r>
    </w:p>
    <w:p w:rsidR="00407D4C" w:rsidRDefault="00407D4C" w:rsidP="00407D4C">
      <w:pPr>
        <w:numPr>
          <w:ilvl w:val="0"/>
          <w:numId w:val="12"/>
        </w:numPr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Proiect de hotărâre privind aprobarea depunerii proiectului, inclusiv Anexa privind descrierea sumară a investiției propusă a fi realizată prin proiectul ”Renovare energetică moderată a clădirii publice corp C1 din cadrul Spitalului Municipal Dej.</w:t>
      </w:r>
    </w:p>
    <w:p w:rsidR="00407D4C" w:rsidRPr="007611A5" w:rsidRDefault="00407D4C" w:rsidP="00F82EAF">
      <w:pPr>
        <w:ind w:firstLine="708"/>
        <w:contextualSpacing/>
        <w:jc w:val="both"/>
        <w:rPr>
          <w:rFonts w:ascii="Arial" w:hAnsi="Arial" w:cs="Arial"/>
          <w:b/>
          <w:color w:val="333333"/>
          <w:lang w:val="en-GB"/>
        </w:rPr>
      </w:pPr>
    </w:p>
    <w:p w:rsidR="007611A5" w:rsidRDefault="007611A5" w:rsidP="00F82EAF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Suplimentarea Ordinii de zi este supusă spre aprobare consiliului Local și este votată cu 18 voturi pentru.</w:t>
      </w:r>
    </w:p>
    <w:p w:rsidR="0035225E" w:rsidRPr="003834D0" w:rsidRDefault="0035225E" w:rsidP="00E043A3">
      <w:pPr>
        <w:ind w:firstLine="708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Ordinea de zi </w:t>
      </w:r>
      <w:r w:rsidR="003834D0">
        <w:rPr>
          <w:rFonts w:ascii="Arial" w:hAnsi="Arial" w:cs="Arial"/>
          <w:color w:val="333333"/>
        </w:rPr>
        <w:t>a ședinței ordinare</w:t>
      </w:r>
      <w:r w:rsidR="001E05A5">
        <w:rPr>
          <w:rFonts w:ascii="Arial" w:hAnsi="Arial" w:cs="Arial"/>
          <w:color w:val="333333"/>
        </w:rPr>
        <w:t xml:space="preserve"> din data de 31 martie 2022</w:t>
      </w:r>
    </w:p>
    <w:p w:rsidR="0067519D" w:rsidRDefault="0035225E" w:rsidP="0035225E">
      <w:pPr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          </w:t>
      </w:r>
      <w:r w:rsidR="001E0813">
        <w:rPr>
          <w:rFonts w:ascii="Arial" w:hAnsi="Arial" w:cs="Arial"/>
          <w:color w:val="333333"/>
        </w:rPr>
        <w:t xml:space="preserve"> care este </w:t>
      </w:r>
      <w:r w:rsidR="00F82EAF">
        <w:rPr>
          <w:rFonts w:ascii="Arial" w:hAnsi="Arial" w:cs="Arial"/>
          <w:b/>
          <w:color w:val="333333"/>
        </w:rPr>
        <w:t>votată cu 18</w:t>
      </w:r>
      <w:r w:rsidR="001E0813">
        <w:rPr>
          <w:rFonts w:ascii="Arial" w:hAnsi="Arial" w:cs="Arial"/>
          <w:b/>
          <w:color w:val="333333"/>
        </w:rPr>
        <w:t xml:space="preserve"> </w:t>
      </w:r>
      <w:r w:rsidR="005270D1">
        <w:rPr>
          <w:rFonts w:ascii="Arial" w:hAnsi="Arial" w:cs="Arial"/>
          <w:b/>
          <w:color w:val="333333"/>
        </w:rPr>
        <w:t xml:space="preserve"> voturi </w:t>
      </w:r>
      <w:r w:rsidR="001E0813">
        <w:rPr>
          <w:rFonts w:ascii="Arial" w:hAnsi="Arial" w:cs="Arial"/>
          <w:b/>
          <w:color w:val="333333"/>
        </w:rPr>
        <w:t xml:space="preserve"> ”pentru”.</w:t>
      </w:r>
    </w:p>
    <w:p w:rsidR="001E0813" w:rsidRPr="001E0813" w:rsidRDefault="001E0813" w:rsidP="00E043A3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FB0D27" w:rsidRPr="00374C62" w:rsidRDefault="00132AAC" w:rsidP="00132AAC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s-au aprobat :</w:t>
      </w:r>
    </w:p>
    <w:p w:rsidR="00132AAC" w:rsidRPr="00374C62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132AAC" w:rsidRPr="00132AAC" w:rsidRDefault="00FB0D27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="00132AAC"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 xml:space="preserve">. </w:t>
      </w:r>
      <w:r w:rsidR="003834D0">
        <w:rPr>
          <w:rFonts w:ascii="Arial" w:hAnsi="Arial" w:cs="Arial"/>
          <w:b/>
          <w:u w:val="single"/>
          <w:lang w:eastAsia="ar-SA"/>
        </w:rPr>
        <w:t>2</w:t>
      </w:r>
      <w:r w:rsidR="001E05A5">
        <w:rPr>
          <w:rFonts w:ascii="Arial" w:hAnsi="Arial" w:cs="Arial"/>
          <w:b/>
          <w:u w:val="single"/>
          <w:lang w:eastAsia="ar-SA"/>
        </w:rPr>
        <w:t>2</w:t>
      </w: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 w:rsidR="001E05A5">
        <w:rPr>
          <w:rFonts w:ascii="Arial" w:hAnsi="Arial" w:cs="Arial"/>
          <w:b/>
          <w:lang w:eastAsia="ar-SA"/>
        </w:rPr>
        <w:t xml:space="preserve">31 martie </w:t>
      </w:r>
      <w:r w:rsidR="003834D0">
        <w:rPr>
          <w:rFonts w:ascii="Arial" w:hAnsi="Arial" w:cs="Arial"/>
          <w:b/>
          <w:lang w:eastAsia="ar-SA"/>
        </w:rPr>
        <w:t xml:space="preserve"> 2022</w:t>
      </w:r>
    </w:p>
    <w:p w:rsidR="0035225E" w:rsidRPr="00132AAC" w:rsidRDefault="0035225E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E05A5" w:rsidRPr="001E05A5" w:rsidRDefault="00132AAC" w:rsidP="001E05A5">
      <w:pPr>
        <w:jc w:val="center"/>
        <w:rPr>
          <w:rFonts w:ascii="Arial" w:hAnsi="Arial" w:cs="Arial"/>
          <w:b/>
          <w:bCs/>
          <w:iCs/>
        </w:rPr>
      </w:pPr>
      <w:r w:rsidRPr="00132AAC">
        <w:rPr>
          <w:rFonts w:ascii="Arial" w:hAnsi="Arial" w:cs="Arial"/>
          <w:b/>
          <w:bCs/>
          <w:iCs/>
        </w:rPr>
        <w:t>privind</w:t>
      </w:r>
      <w:r w:rsidR="001E05A5">
        <w:rPr>
          <w:rFonts w:ascii="Arial" w:hAnsi="Arial" w:cs="Arial"/>
          <w:b/>
          <w:bCs/>
          <w:iCs/>
        </w:rPr>
        <w:t xml:space="preserve"> aprobarea</w:t>
      </w:r>
      <w:r w:rsidRPr="00132AAC">
        <w:rPr>
          <w:rFonts w:ascii="Arial" w:hAnsi="Arial" w:cs="Arial"/>
          <w:b/>
          <w:bCs/>
          <w:iCs/>
        </w:rPr>
        <w:t xml:space="preserve"> </w:t>
      </w:r>
      <w:r w:rsidR="001E05A5" w:rsidRPr="001E05A5">
        <w:rPr>
          <w:rFonts w:ascii="Arial" w:hAnsi="Arial" w:cs="Arial"/>
          <w:b/>
          <w:bCs/>
          <w:iCs/>
        </w:rPr>
        <w:t>introducerii în Inventarul bunurilor care aparțin domeniului public al Municipiului Dej a obiectivelor ce urmează a fi cuprinse în Contractul de delegare a Serviciului de Alimentare cu apă și Canalizare</w:t>
      </w:r>
    </w:p>
    <w:p w:rsidR="00132AAC" w:rsidRDefault="001E05A5" w:rsidP="001E05A5">
      <w:pPr>
        <w:ind w:right="284" w:firstLine="284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</w:t>
      </w:r>
      <w:r w:rsidR="00132AAC" w:rsidRPr="00374C62">
        <w:rPr>
          <w:rFonts w:ascii="Arial" w:hAnsi="Arial" w:cs="Arial"/>
          <w:b/>
          <w:bCs/>
          <w:color w:val="333333"/>
        </w:rPr>
        <w:t>V</w:t>
      </w:r>
      <w:r w:rsidR="00F82EAF">
        <w:rPr>
          <w:rFonts w:ascii="Arial" w:hAnsi="Arial" w:cs="Arial"/>
          <w:b/>
          <w:bCs/>
          <w:color w:val="333333"/>
        </w:rPr>
        <w:t xml:space="preserve">otat  cu </w:t>
      </w:r>
      <w:r w:rsidR="00407D4C">
        <w:rPr>
          <w:rFonts w:ascii="Arial" w:hAnsi="Arial" w:cs="Arial"/>
          <w:b/>
          <w:bCs/>
          <w:color w:val="333333"/>
        </w:rPr>
        <w:t>18</w:t>
      </w:r>
      <w:r w:rsidR="00132AAC">
        <w:rPr>
          <w:rFonts w:ascii="Arial" w:hAnsi="Arial" w:cs="Arial"/>
          <w:b/>
          <w:bCs/>
          <w:color w:val="333333"/>
        </w:rPr>
        <w:t xml:space="preserve"> </w:t>
      </w:r>
      <w:r w:rsidR="00132AAC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F82EAF">
        <w:rPr>
          <w:rFonts w:ascii="Arial" w:hAnsi="Arial" w:cs="Arial"/>
          <w:b/>
          <w:bCs/>
          <w:color w:val="333333"/>
        </w:rPr>
        <w:t>unanimitate.</w:t>
      </w:r>
    </w:p>
    <w:p w:rsidR="00071EDE" w:rsidRDefault="00071EDE" w:rsidP="00F82EAF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</w:p>
    <w:p w:rsidR="001E05A5" w:rsidRPr="00132AAC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>. 23</w:t>
      </w:r>
    </w:p>
    <w:p w:rsidR="001E05A5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martie  2022</w:t>
      </w:r>
    </w:p>
    <w:p w:rsidR="001E05A5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E05A5" w:rsidRDefault="004702D1" w:rsidP="001E05A5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privind </w:t>
      </w:r>
      <w:r w:rsidR="00132AAC" w:rsidRPr="00132AAC">
        <w:rPr>
          <w:rFonts w:ascii="Arial" w:hAnsi="Arial" w:cs="Arial"/>
          <w:b/>
        </w:rPr>
        <w:t xml:space="preserve"> </w:t>
      </w:r>
      <w:r w:rsidR="00FB0D27" w:rsidRPr="00FB0D27">
        <w:rPr>
          <w:rFonts w:ascii="Arial" w:hAnsi="Arial" w:cs="Arial"/>
          <w:b/>
        </w:rPr>
        <w:t xml:space="preserve">aprobarea </w:t>
      </w:r>
      <w:r w:rsidR="001E05A5" w:rsidRPr="001E05A5">
        <w:rPr>
          <w:rFonts w:ascii="Arial" w:hAnsi="Arial" w:cs="Arial"/>
          <w:b/>
          <w:bCs/>
          <w:iCs/>
        </w:rPr>
        <w:t>indicatorilor tehnico-economici a Strategiei de tarifare (Planul anual de evoluție a tarifelor la apă și canalizare în perioada 2017 – 2023) și a cofinanțării ”Proiectul regional de dezvoltare a infrastructurii de apă și apă uzată din județul Cluj și Sălaj, în perioada 2014 – 2020 în urma aplicării Metodologiei de ajustare a prețurilor în cadrul devizelor generale aferente proiectelor de infrastructură publică finanțate prin P.O.I.M. 2014 – 2020, aprobată prin Hotărârea de Guvern Nr. 379/2020</w:t>
      </w:r>
    </w:p>
    <w:p w:rsidR="00132AAC" w:rsidRDefault="001E05A5" w:rsidP="001E05A5">
      <w:pPr>
        <w:rPr>
          <w:rFonts w:ascii="Arial" w:hAnsi="Arial" w:cs="Arial"/>
          <w:b/>
          <w:bCs/>
          <w:color w:val="333333"/>
          <w:u w:val="single"/>
          <w:lang w:val="fr-FR"/>
        </w:rPr>
      </w:pPr>
      <w:r>
        <w:rPr>
          <w:rFonts w:ascii="Arial" w:hAnsi="Arial" w:cs="Arial"/>
          <w:b/>
          <w:bCs/>
          <w:iCs/>
        </w:rPr>
        <w:t xml:space="preserve">    </w:t>
      </w:r>
      <w:r>
        <w:rPr>
          <w:rFonts w:ascii="Arial" w:hAnsi="Arial" w:cs="Arial"/>
          <w:b/>
          <w:bCs/>
          <w:iCs/>
        </w:rPr>
        <w:tab/>
      </w:r>
      <w:r w:rsidR="00132AAC" w:rsidRPr="00374C62">
        <w:rPr>
          <w:rFonts w:ascii="Arial" w:hAnsi="Arial" w:cs="Arial"/>
          <w:b/>
          <w:bCs/>
          <w:color w:val="333333"/>
        </w:rPr>
        <w:t>V</w:t>
      </w:r>
      <w:r w:rsidR="000920FA">
        <w:rPr>
          <w:rFonts w:ascii="Arial" w:hAnsi="Arial" w:cs="Arial"/>
          <w:b/>
          <w:bCs/>
          <w:color w:val="333333"/>
        </w:rPr>
        <w:t xml:space="preserve">otat  cu </w:t>
      </w:r>
      <w:r w:rsidR="00407D4C">
        <w:rPr>
          <w:rFonts w:ascii="Arial" w:hAnsi="Arial" w:cs="Arial"/>
          <w:b/>
          <w:bCs/>
          <w:color w:val="333333"/>
        </w:rPr>
        <w:t>18</w:t>
      </w:r>
      <w:r w:rsidR="00132AAC">
        <w:rPr>
          <w:rFonts w:ascii="Arial" w:hAnsi="Arial" w:cs="Arial"/>
          <w:b/>
          <w:bCs/>
          <w:color w:val="333333"/>
        </w:rPr>
        <w:t xml:space="preserve"> </w:t>
      </w:r>
      <w:r w:rsidR="00132AAC"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E05A5" w:rsidRPr="00132AAC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lastRenderedPageBreak/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>. 24</w:t>
      </w:r>
    </w:p>
    <w:p w:rsidR="001E05A5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martie  2022</w:t>
      </w:r>
    </w:p>
    <w:p w:rsidR="001E05A5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F6754E" w:rsidRPr="00F6754E" w:rsidRDefault="00132AAC" w:rsidP="001A0FCC">
      <w:pPr>
        <w:jc w:val="center"/>
        <w:rPr>
          <w:rFonts w:ascii="Arial" w:hAnsi="Arial" w:cs="Arial"/>
          <w:b/>
          <w:bCs/>
        </w:rPr>
      </w:pPr>
      <w:r w:rsidRPr="00132AAC">
        <w:rPr>
          <w:rFonts w:ascii="Arial" w:hAnsi="Arial" w:cs="Arial"/>
          <w:b/>
          <w:bCs/>
          <w:iCs/>
        </w:rPr>
        <w:t xml:space="preserve">privind aprobarea </w:t>
      </w:r>
      <w:r w:rsidR="001E05A5" w:rsidRPr="001E05A5">
        <w:rPr>
          <w:rFonts w:ascii="Arial" w:eastAsia="Calibri" w:hAnsi="Arial" w:cs="Arial"/>
          <w:b/>
          <w:bCs/>
          <w:color w:val="000000"/>
        </w:rPr>
        <w:t>donației unui Laptop Asus de la Vodafone România S.A.</w:t>
      </w:r>
    </w:p>
    <w:p w:rsidR="00132AAC" w:rsidRDefault="00132AAC" w:rsidP="00071EDE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0920FA">
        <w:rPr>
          <w:rFonts w:ascii="Arial" w:hAnsi="Arial" w:cs="Arial"/>
          <w:b/>
          <w:bCs/>
          <w:color w:val="333333"/>
        </w:rPr>
        <w:t xml:space="preserve">otat  cu </w:t>
      </w:r>
      <w:r w:rsidR="00407D4C">
        <w:rPr>
          <w:rFonts w:ascii="Arial" w:hAnsi="Arial" w:cs="Arial"/>
          <w:b/>
          <w:bCs/>
          <w:color w:val="333333"/>
        </w:rPr>
        <w:t>18</w:t>
      </w:r>
      <w:r w:rsidR="00071EDE">
        <w:rPr>
          <w:rFonts w:ascii="Arial" w:hAnsi="Arial" w:cs="Arial"/>
          <w:b/>
          <w:bCs/>
          <w:color w:val="333333"/>
        </w:rPr>
        <w:t xml:space="preserve"> </w:t>
      </w:r>
      <w:r w:rsidR="000920FA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071EDE" w:rsidRDefault="00071EDE" w:rsidP="00071EDE">
      <w:pPr>
        <w:ind w:right="284" w:firstLine="284"/>
        <w:jc w:val="both"/>
        <w:rPr>
          <w:rFonts w:ascii="Arial" w:hAnsi="Arial" w:cs="Arial"/>
          <w:b/>
          <w:bCs/>
          <w:iCs/>
        </w:rPr>
      </w:pPr>
    </w:p>
    <w:p w:rsidR="001E05A5" w:rsidRPr="00132AAC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>. 25</w:t>
      </w:r>
    </w:p>
    <w:p w:rsidR="001E05A5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martie  2022</w:t>
      </w:r>
    </w:p>
    <w:p w:rsidR="00F6754E" w:rsidRDefault="00F6754E" w:rsidP="00F6754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E05A5" w:rsidRDefault="00132AAC" w:rsidP="001E05A5">
      <w:pPr>
        <w:ind w:left="1068"/>
        <w:jc w:val="center"/>
        <w:rPr>
          <w:rFonts w:ascii="Arial" w:eastAsia="Calibri" w:hAnsi="Arial" w:cs="Arial"/>
          <w:b/>
          <w:bCs/>
          <w:color w:val="000000"/>
        </w:rPr>
      </w:pPr>
      <w:r w:rsidRPr="00132AAC">
        <w:rPr>
          <w:rFonts w:ascii="Arial" w:hAnsi="Arial" w:cs="Arial"/>
          <w:b/>
          <w:bCs/>
          <w:iCs/>
        </w:rPr>
        <w:t xml:space="preserve">privind aprobarea </w:t>
      </w:r>
      <w:r w:rsidRPr="00132AAC">
        <w:rPr>
          <w:rFonts w:ascii="Arial" w:hAnsi="Arial" w:cs="Arial"/>
          <w:b/>
        </w:rPr>
        <w:t xml:space="preserve"> </w:t>
      </w:r>
      <w:r w:rsidR="001E05A5" w:rsidRPr="001E05A5">
        <w:rPr>
          <w:rFonts w:ascii="Arial" w:eastAsia="Calibri" w:hAnsi="Arial" w:cs="Arial"/>
          <w:b/>
          <w:bCs/>
          <w:color w:val="000000"/>
        </w:rPr>
        <w:t>Contului de execuție al Bugetului local, al bugetului instituțiilor publice finanțate din venituri proprii și subvenții, pe trimestrul al IV-lea al anului 2021</w:t>
      </w:r>
    </w:p>
    <w:p w:rsidR="00071EDE" w:rsidRDefault="00132AAC" w:rsidP="001E05A5">
      <w:pPr>
        <w:ind w:left="106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0920FA">
        <w:rPr>
          <w:rFonts w:ascii="Arial" w:hAnsi="Arial" w:cs="Arial"/>
          <w:b/>
          <w:bCs/>
          <w:color w:val="333333"/>
        </w:rPr>
        <w:t xml:space="preserve">otat  cu </w:t>
      </w:r>
      <w:r w:rsidR="00407D4C">
        <w:rPr>
          <w:rFonts w:ascii="Arial" w:hAnsi="Arial" w:cs="Arial"/>
          <w:b/>
          <w:bCs/>
          <w:color w:val="333333"/>
        </w:rPr>
        <w:t>15</w:t>
      </w:r>
      <w:r w:rsidR="000920FA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407D4C">
        <w:rPr>
          <w:rFonts w:ascii="Arial" w:hAnsi="Arial" w:cs="Arial"/>
          <w:b/>
          <w:bCs/>
          <w:color w:val="333333"/>
        </w:rPr>
        <w:t>3 abțineri</w:t>
      </w:r>
      <w:r w:rsidR="00F10A8B">
        <w:rPr>
          <w:rFonts w:ascii="Arial" w:hAnsi="Arial" w:cs="Arial"/>
          <w:b/>
          <w:bCs/>
          <w:color w:val="333333"/>
        </w:rPr>
        <w:t xml:space="preserve"> Sabadâș Marin Gabriel, Butruza Marius Cornel,Haitonic Teodora Stela.</w:t>
      </w:r>
    </w:p>
    <w:p w:rsidR="00071EDE" w:rsidRDefault="00071EDE" w:rsidP="00F6754E">
      <w:pPr>
        <w:ind w:right="284" w:firstLine="284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1E05A5" w:rsidRPr="00132AAC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>. 26</w:t>
      </w:r>
    </w:p>
    <w:p w:rsidR="001E05A5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martie  2022</w:t>
      </w:r>
    </w:p>
    <w:p w:rsidR="00071EDE" w:rsidRDefault="00071EDE" w:rsidP="003834D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E05A5" w:rsidRDefault="00071EDE" w:rsidP="001E05A5">
      <w:pPr>
        <w:ind w:firstLine="708"/>
        <w:jc w:val="center"/>
        <w:rPr>
          <w:rFonts w:ascii="Arial" w:eastAsia="Calibri" w:hAnsi="Arial" w:cs="Arial"/>
          <w:b/>
          <w:bCs/>
          <w:color w:val="000000"/>
        </w:rPr>
      </w:pPr>
      <w:r w:rsidRPr="00071EDE">
        <w:rPr>
          <w:rFonts w:ascii="Arial" w:hAnsi="Arial" w:cs="Arial"/>
          <w:b/>
          <w:bCs/>
          <w:iCs/>
        </w:rPr>
        <w:t xml:space="preserve">privind </w:t>
      </w:r>
      <w:r w:rsidR="001E05A5" w:rsidRPr="001E05A5">
        <w:rPr>
          <w:rFonts w:ascii="Arial" w:hAnsi="Arial" w:cs="Arial"/>
          <w:b/>
          <w:bCs/>
          <w:iCs/>
        </w:rPr>
        <w:t>aprobarea</w:t>
      </w:r>
      <w:r w:rsidR="001E05A5" w:rsidRPr="001E05A5">
        <w:rPr>
          <w:rFonts w:ascii="Arial" w:eastAsia="Calibri" w:hAnsi="Arial" w:cs="Arial"/>
          <w:b/>
          <w:bCs/>
          <w:color w:val="000000"/>
        </w:rPr>
        <w:t xml:space="preserve"> utilizării excedentului bugetar al Liceului Tehnologic ”Someș” Dej</w:t>
      </w:r>
    </w:p>
    <w:p w:rsidR="003834D0" w:rsidRDefault="00071EDE" w:rsidP="001E05A5">
      <w:pPr>
        <w:rPr>
          <w:rFonts w:ascii="Arial" w:hAnsi="Arial" w:cs="Arial"/>
          <w:b/>
          <w:bCs/>
          <w:iCs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407D4C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3834D0" w:rsidRDefault="003834D0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E05A5" w:rsidRPr="00132AAC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>. 27</w:t>
      </w:r>
    </w:p>
    <w:p w:rsidR="001E05A5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martie  2022</w:t>
      </w:r>
    </w:p>
    <w:p w:rsidR="00071EDE" w:rsidRDefault="00071EDE" w:rsidP="003834D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32AAC" w:rsidRPr="00132AAC" w:rsidRDefault="00132AAC" w:rsidP="001E05A5">
      <w:pPr>
        <w:ind w:firstLine="708"/>
        <w:jc w:val="center"/>
        <w:rPr>
          <w:rFonts w:ascii="Arial" w:hAnsi="Arial" w:cs="Arial"/>
          <w:b/>
        </w:rPr>
      </w:pPr>
      <w:r w:rsidRPr="00132AAC">
        <w:rPr>
          <w:rFonts w:ascii="Arial" w:hAnsi="Arial" w:cs="Arial"/>
          <w:b/>
          <w:bCs/>
          <w:iCs/>
        </w:rPr>
        <w:t xml:space="preserve">privind </w:t>
      </w:r>
      <w:r w:rsidR="0035225E" w:rsidRPr="0035225E">
        <w:rPr>
          <w:rFonts w:ascii="Arial" w:hAnsi="Arial" w:cs="Arial"/>
          <w:b/>
        </w:rPr>
        <w:t xml:space="preserve"> </w:t>
      </w:r>
      <w:r w:rsidR="001E05A5" w:rsidRPr="001E05A5">
        <w:rPr>
          <w:rFonts w:ascii="Arial" w:hAnsi="Arial" w:cs="Arial"/>
          <w:b/>
          <w:bCs/>
          <w:iCs/>
        </w:rPr>
        <w:t>aprobarea</w:t>
      </w:r>
      <w:r w:rsidR="001E05A5" w:rsidRPr="001E05A5">
        <w:rPr>
          <w:rFonts w:ascii="Arial" w:eastAsia="Calibri" w:hAnsi="Arial" w:cs="Arial"/>
          <w:b/>
          <w:bCs/>
          <w:color w:val="000000"/>
        </w:rPr>
        <w:t xml:space="preserve"> rectificării Bugetului de venituri și cheltuieli al instituțiilor finanțate din venituri proprii și subvenții, Liceul Tehnologic ”Someș” Dej</w:t>
      </w:r>
    </w:p>
    <w:p w:rsidR="00132AAC" w:rsidRDefault="00132AAC" w:rsidP="00071EDE">
      <w:pPr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0920FA">
        <w:rPr>
          <w:rFonts w:ascii="Arial" w:hAnsi="Arial" w:cs="Arial"/>
          <w:b/>
          <w:bCs/>
          <w:color w:val="333333"/>
        </w:rPr>
        <w:t xml:space="preserve">otat  cu </w:t>
      </w:r>
      <w:r w:rsidR="00407D4C">
        <w:rPr>
          <w:rFonts w:ascii="Arial" w:hAnsi="Arial" w:cs="Arial"/>
          <w:b/>
          <w:bCs/>
          <w:color w:val="333333"/>
        </w:rPr>
        <w:t xml:space="preserve">18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C6426B" w:rsidRDefault="00C6426B" w:rsidP="003834D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</w:p>
    <w:p w:rsidR="001E05A5" w:rsidRPr="00132AAC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>. 28</w:t>
      </w:r>
    </w:p>
    <w:p w:rsidR="001E05A5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martie  2022</w:t>
      </w:r>
    </w:p>
    <w:p w:rsidR="00C6426B" w:rsidRDefault="00C6426B" w:rsidP="003834D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475A93" w:rsidRPr="001E0813" w:rsidRDefault="00C6426B" w:rsidP="001E05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privind</w:t>
      </w:r>
      <w:r w:rsidR="00F6754E" w:rsidRPr="00F6754E">
        <w:rPr>
          <w:rFonts w:ascii="Arial" w:hAnsi="Arial" w:cs="Arial"/>
          <w:b/>
          <w:bCs/>
        </w:rPr>
        <w:t xml:space="preserve"> </w:t>
      </w:r>
      <w:r w:rsidRPr="00C6426B">
        <w:rPr>
          <w:rFonts w:ascii="Arial" w:hAnsi="Arial" w:cs="Arial"/>
          <w:b/>
          <w:bCs/>
          <w:iCs/>
        </w:rPr>
        <w:t xml:space="preserve">aprobarea  </w:t>
      </w:r>
      <w:r w:rsidR="001E05A5" w:rsidRPr="001E05A5">
        <w:rPr>
          <w:rFonts w:ascii="Arial" w:eastAsia="Calibri" w:hAnsi="Arial" w:cs="Arial"/>
          <w:b/>
          <w:bCs/>
          <w:color w:val="000000"/>
        </w:rPr>
        <w:t>trecerii din patrimoniul privat al Municipiului Dej și administrarea Spitalului Municipal Dej, a imobilului ”Seră” în vederea casării</w:t>
      </w:r>
    </w:p>
    <w:p w:rsidR="00132AAC" w:rsidRDefault="000069E6" w:rsidP="00475A93">
      <w:pPr>
        <w:ind w:right="284" w:firstLine="284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0920FA">
        <w:rPr>
          <w:rFonts w:ascii="Arial" w:hAnsi="Arial" w:cs="Arial"/>
          <w:b/>
          <w:bCs/>
          <w:color w:val="333333"/>
        </w:rPr>
        <w:t xml:space="preserve">otat  cu </w:t>
      </w:r>
      <w:r w:rsidR="00407D4C">
        <w:rPr>
          <w:rFonts w:ascii="Arial" w:hAnsi="Arial" w:cs="Arial"/>
          <w:b/>
          <w:bCs/>
          <w:color w:val="333333"/>
        </w:rPr>
        <w:t>18</w:t>
      </w:r>
      <w:r w:rsidR="000920FA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3834D0" w:rsidRDefault="003834D0" w:rsidP="003834D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</w:p>
    <w:p w:rsidR="001E05A5" w:rsidRPr="00132AAC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>. 29</w:t>
      </w:r>
    </w:p>
    <w:p w:rsidR="001E05A5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martie  2022</w:t>
      </w:r>
    </w:p>
    <w:p w:rsidR="001E05A5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E05A5" w:rsidRPr="001E05A5" w:rsidRDefault="001A0FCC" w:rsidP="001E05A5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 xml:space="preserve">privind </w:t>
      </w:r>
      <w:r w:rsidR="001E05A5" w:rsidRPr="001E05A5">
        <w:rPr>
          <w:rFonts w:ascii="Arial" w:hAnsi="Arial" w:cs="Arial"/>
          <w:b/>
          <w:bCs/>
          <w:iCs/>
        </w:rPr>
        <w:t>aprobarea</w:t>
      </w:r>
      <w:r w:rsidR="001E05A5" w:rsidRPr="001E05A5">
        <w:rPr>
          <w:rFonts w:ascii="Arial" w:eastAsia="Calibri" w:hAnsi="Arial" w:cs="Arial"/>
          <w:b/>
          <w:bCs/>
          <w:color w:val="000000"/>
        </w:rPr>
        <w:t xml:space="preserve"> modificării Anexei Nr. II la Hotărârea Consiliului Local al Municipiului Dej Nr. 35/2021, privind unele măsuri referitoare la organizarea și funcționarea aparatului de specialitate al primarului Municipiului Dej</w:t>
      </w:r>
    </w:p>
    <w:p w:rsidR="00F6754E" w:rsidRDefault="001A0FCC" w:rsidP="001E05A5">
      <w:pPr>
        <w:ind w:right="284" w:firstLine="284"/>
        <w:rPr>
          <w:rFonts w:ascii="Arial" w:hAnsi="Arial" w:cs="Arial"/>
          <w:b/>
          <w:bCs/>
          <w:iCs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0920FA">
        <w:rPr>
          <w:rFonts w:ascii="Arial" w:hAnsi="Arial" w:cs="Arial"/>
          <w:b/>
          <w:bCs/>
          <w:color w:val="333333"/>
        </w:rPr>
        <w:t xml:space="preserve">otat  cu </w:t>
      </w:r>
      <w:r w:rsidR="00407D4C">
        <w:rPr>
          <w:rFonts w:ascii="Arial" w:hAnsi="Arial" w:cs="Arial"/>
          <w:b/>
          <w:bCs/>
          <w:color w:val="333333"/>
        </w:rPr>
        <w:t>18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F6754E" w:rsidRDefault="00F6754E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C6426B" w:rsidRDefault="00C6426B" w:rsidP="00560882">
      <w:pPr>
        <w:ind w:firstLine="708"/>
        <w:rPr>
          <w:rFonts w:ascii="Arial" w:hAnsi="Arial" w:cs="Arial"/>
          <w:b/>
          <w:bCs/>
          <w:color w:val="333333"/>
        </w:rPr>
      </w:pPr>
    </w:p>
    <w:p w:rsidR="001E05A5" w:rsidRPr="00132AAC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 xml:space="preserve">. </w:t>
      </w:r>
      <w:r w:rsidR="00407D4C">
        <w:rPr>
          <w:rFonts w:ascii="Arial" w:hAnsi="Arial" w:cs="Arial"/>
          <w:b/>
          <w:u w:val="single"/>
          <w:lang w:eastAsia="ar-SA"/>
        </w:rPr>
        <w:t>30</w:t>
      </w:r>
    </w:p>
    <w:p w:rsidR="001E05A5" w:rsidRDefault="001E05A5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martie  2022</w:t>
      </w:r>
    </w:p>
    <w:p w:rsidR="00115806" w:rsidRDefault="00115806" w:rsidP="001E05A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C6426B" w:rsidRPr="00C6426B" w:rsidRDefault="00C6426B" w:rsidP="00115806">
      <w:pPr>
        <w:jc w:val="center"/>
        <w:rPr>
          <w:rFonts w:ascii="Arial" w:hAnsi="Arial" w:cs="Arial"/>
          <w:b/>
          <w:bCs/>
          <w:iCs/>
        </w:rPr>
      </w:pPr>
      <w:r w:rsidRPr="005270D1">
        <w:rPr>
          <w:rFonts w:ascii="Arial" w:hAnsi="Arial" w:cs="Arial"/>
          <w:b/>
          <w:bCs/>
          <w:iCs/>
        </w:rPr>
        <w:t xml:space="preserve">privind  </w:t>
      </w:r>
      <w:r w:rsidRPr="005270D1">
        <w:rPr>
          <w:rFonts w:ascii="Arial" w:hAnsi="Arial" w:cs="Arial"/>
          <w:b/>
          <w:bCs/>
        </w:rPr>
        <w:t xml:space="preserve">aprobarea </w:t>
      </w:r>
      <w:r w:rsidRPr="00C6426B">
        <w:rPr>
          <w:rFonts w:ascii="Arial" w:hAnsi="Arial" w:cs="Arial"/>
          <w:b/>
          <w:bCs/>
          <w:iCs/>
        </w:rPr>
        <w:t xml:space="preserve"> </w:t>
      </w:r>
      <w:r w:rsidR="00115806" w:rsidRPr="00115806">
        <w:rPr>
          <w:rFonts w:ascii="Arial" w:eastAsia="Calibri" w:hAnsi="Arial" w:cs="Arial"/>
          <w:b/>
          <w:bCs/>
          <w:color w:val="000000"/>
        </w:rPr>
        <w:t>achiziționării de servicii de consultanță juridică și de reprezentare a intereselor Municipiului Dej</w:t>
      </w:r>
    </w:p>
    <w:p w:rsidR="004D5E88" w:rsidRDefault="004D5E88" w:rsidP="004D5E88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407D4C">
        <w:rPr>
          <w:rFonts w:ascii="Arial" w:hAnsi="Arial" w:cs="Arial"/>
          <w:b/>
          <w:bCs/>
          <w:color w:val="333333"/>
        </w:rPr>
        <w:t>otat  cu 13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>voturi ”pentru”,</w:t>
      </w:r>
      <w:r w:rsidR="00407D4C">
        <w:rPr>
          <w:rFonts w:ascii="Arial" w:hAnsi="Arial" w:cs="Arial"/>
          <w:b/>
          <w:bCs/>
          <w:color w:val="333333"/>
        </w:rPr>
        <w:t>1 vot împotrivă</w:t>
      </w:r>
      <w:r w:rsidR="00F10A8B">
        <w:rPr>
          <w:rFonts w:ascii="Arial" w:hAnsi="Arial" w:cs="Arial"/>
          <w:b/>
          <w:bCs/>
          <w:color w:val="333333"/>
        </w:rPr>
        <w:t xml:space="preserve"> Butuza Marius Cornel și 4 abțineri –Făt Ioan, Severin Paul Mihai,Haitonic Teodora Stela, Feier Iuliu Ioan.</w:t>
      </w:r>
    </w:p>
    <w:p w:rsidR="003834D0" w:rsidRDefault="003834D0" w:rsidP="00560882">
      <w:pPr>
        <w:ind w:firstLine="708"/>
        <w:rPr>
          <w:rFonts w:ascii="Arial" w:hAnsi="Arial" w:cs="Arial"/>
          <w:b/>
          <w:bCs/>
          <w:color w:val="333333"/>
        </w:rPr>
      </w:pPr>
    </w:p>
    <w:p w:rsidR="00115806" w:rsidRPr="00132AAC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lastRenderedPageBreak/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 w:rsidR="00407D4C">
        <w:rPr>
          <w:rFonts w:ascii="Arial" w:hAnsi="Arial" w:cs="Arial"/>
          <w:b/>
          <w:u w:val="single"/>
          <w:lang w:eastAsia="ar-SA"/>
        </w:rPr>
        <w:t>. 31</w:t>
      </w:r>
    </w:p>
    <w:p w:rsidR="00115806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martie  2022</w:t>
      </w:r>
    </w:p>
    <w:p w:rsidR="00115806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15806" w:rsidRPr="00115806" w:rsidRDefault="00115806" w:rsidP="0011580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privind aprobarea </w:t>
      </w:r>
      <w:r w:rsidRPr="00115806">
        <w:rPr>
          <w:rFonts w:ascii="Arial" w:hAnsi="Arial" w:cs="Arial"/>
          <w:b/>
          <w:bCs/>
          <w:color w:val="000000"/>
        </w:rPr>
        <w:t>rectificării Bugetului de venituri și cheltuieli a Municipiului Dej și a a Bugetului de venituri și cheltuieli a Spitalului Municipal Dej</w:t>
      </w:r>
    </w:p>
    <w:p w:rsidR="00115806" w:rsidRPr="00115806" w:rsidRDefault="00115806" w:rsidP="00F10A8B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>V</w:t>
      </w:r>
      <w:r w:rsidR="00407D4C">
        <w:rPr>
          <w:rFonts w:ascii="Arial" w:hAnsi="Arial" w:cs="Arial"/>
          <w:b/>
          <w:bCs/>
          <w:color w:val="333333"/>
        </w:rPr>
        <w:t>otat  cu 12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407D4C">
        <w:rPr>
          <w:rFonts w:ascii="Arial" w:hAnsi="Arial" w:cs="Arial"/>
          <w:b/>
          <w:bCs/>
          <w:color w:val="333333"/>
        </w:rPr>
        <w:t>4 abțineri</w:t>
      </w:r>
      <w:r w:rsidR="00F10A8B">
        <w:rPr>
          <w:rFonts w:ascii="Arial" w:hAnsi="Arial" w:cs="Arial"/>
          <w:b/>
          <w:bCs/>
          <w:color w:val="333333"/>
        </w:rPr>
        <w:t xml:space="preserve"> Sabadâș Marin Gabriel, Meșter Maria Alina, Butuza Marius Cornel, Haitonic Teodora Stela</w:t>
      </w:r>
      <w:r w:rsidR="00407D4C">
        <w:rPr>
          <w:rFonts w:ascii="Arial" w:hAnsi="Arial" w:cs="Arial"/>
          <w:b/>
          <w:bCs/>
          <w:color w:val="333333"/>
        </w:rPr>
        <w:t>, 2 consilieri locali nu participă la vot.</w:t>
      </w:r>
      <w:r w:rsidR="00F10A8B">
        <w:rPr>
          <w:rFonts w:ascii="Arial" w:hAnsi="Arial" w:cs="Arial"/>
          <w:b/>
          <w:bCs/>
          <w:color w:val="333333"/>
        </w:rPr>
        <w:t>- Kovrig Anamaria Magdalena,Husa Lucian Ioan,</w:t>
      </w:r>
      <w:r w:rsidR="00F10A8B" w:rsidRPr="00115806">
        <w:rPr>
          <w:rFonts w:ascii="Arial" w:hAnsi="Arial" w:cs="Arial"/>
          <w:b/>
          <w:bCs/>
          <w:iCs/>
        </w:rPr>
        <w:t xml:space="preserve"> </w:t>
      </w:r>
    </w:p>
    <w:p w:rsidR="00115806" w:rsidRPr="00132AAC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 w:rsidR="00407D4C">
        <w:rPr>
          <w:rFonts w:ascii="Arial" w:hAnsi="Arial" w:cs="Arial"/>
          <w:b/>
          <w:u w:val="single"/>
          <w:lang w:eastAsia="ar-SA"/>
        </w:rPr>
        <w:t>. 32</w:t>
      </w:r>
    </w:p>
    <w:p w:rsidR="00115806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martie  20</w:t>
      </w:r>
    </w:p>
    <w:p w:rsidR="00115806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4D5E88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privind aprobarea </w:t>
      </w:r>
      <w:r w:rsidRPr="00115806">
        <w:rPr>
          <w:rFonts w:ascii="Arial" w:eastAsia="Calibri" w:hAnsi="Arial" w:cs="Arial"/>
          <w:b/>
          <w:bCs/>
          <w:color w:val="000000"/>
        </w:rPr>
        <w:t xml:space="preserve"> P.U.D. pe Strada Crângului Nr. 25</w:t>
      </w:r>
    </w:p>
    <w:p w:rsidR="004D5E88" w:rsidRDefault="004D5E88" w:rsidP="004D5E88">
      <w:pPr>
        <w:ind w:right="284" w:firstLine="284"/>
        <w:jc w:val="both"/>
        <w:rPr>
          <w:rFonts w:ascii="Arial" w:hAnsi="Arial" w:cs="Arial"/>
          <w:b/>
          <w:bCs/>
          <w:iCs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407D4C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15806" w:rsidRPr="00132AAC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 xml:space="preserve">. </w:t>
      </w:r>
      <w:r w:rsidR="00407D4C">
        <w:rPr>
          <w:rFonts w:ascii="Arial" w:hAnsi="Arial" w:cs="Arial"/>
          <w:b/>
          <w:u w:val="single"/>
          <w:lang w:eastAsia="ar-SA"/>
        </w:rPr>
        <w:t>33</w:t>
      </w:r>
    </w:p>
    <w:p w:rsidR="00115806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martie  2022</w:t>
      </w:r>
    </w:p>
    <w:p w:rsidR="00115806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15806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privind aprobarea P.U.Z. pe Strada Fericirii Nr. 2</w:t>
      </w:r>
    </w:p>
    <w:p w:rsidR="00115806" w:rsidRDefault="00115806" w:rsidP="00115806">
      <w:pPr>
        <w:ind w:right="284" w:firstLine="284"/>
        <w:jc w:val="both"/>
        <w:rPr>
          <w:rFonts w:ascii="Arial" w:hAnsi="Arial" w:cs="Arial"/>
          <w:b/>
          <w:bCs/>
          <w:iCs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407D4C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15806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15806" w:rsidRPr="00132AAC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 w:rsidR="00407D4C">
        <w:rPr>
          <w:rFonts w:ascii="Arial" w:hAnsi="Arial" w:cs="Arial"/>
          <w:b/>
          <w:u w:val="single"/>
          <w:lang w:eastAsia="ar-SA"/>
        </w:rPr>
        <w:t>. 34</w:t>
      </w:r>
    </w:p>
    <w:p w:rsidR="00115806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martie  2022</w:t>
      </w:r>
    </w:p>
    <w:p w:rsidR="00115806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15806" w:rsidRPr="00115806" w:rsidRDefault="00115806" w:rsidP="00115806">
      <w:pPr>
        <w:ind w:left="708"/>
        <w:jc w:val="center"/>
        <w:rPr>
          <w:rFonts w:ascii="Arial" w:eastAsia="Calibri" w:hAnsi="Arial" w:cs="Arial"/>
          <w:b/>
          <w:bCs/>
          <w:color w:val="000000"/>
        </w:rPr>
      </w:pPr>
      <w:r w:rsidRPr="00115806">
        <w:rPr>
          <w:rFonts w:ascii="Arial" w:hAnsi="Arial" w:cs="Arial"/>
          <w:b/>
          <w:bCs/>
          <w:iCs/>
        </w:rPr>
        <w:t>aprobarea</w:t>
      </w:r>
      <w:r w:rsidRPr="00115806">
        <w:rPr>
          <w:rFonts w:ascii="Arial" w:eastAsia="Calibri" w:hAnsi="Arial" w:cs="Arial"/>
          <w:b/>
          <w:bCs/>
          <w:color w:val="000000"/>
        </w:rPr>
        <w:t xml:space="preserve"> modificării  Art.13 din Regulamentul activității în regim de taxi sau în regim de închiriere în raza administrativ-teritorială a Municipiului Dej</w:t>
      </w:r>
    </w:p>
    <w:p w:rsidR="00115806" w:rsidRDefault="00115806" w:rsidP="00115806">
      <w:pPr>
        <w:ind w:right="284" w:firstLine="284"/>
        <w:jc w:val="both"/>
        <w:rPr>
          <w:rFonts w:ascii="Arial" w:hAnsi="Arial" w:cs="Arial"/>
          <w:b/>
          <w:bCs/>
          <w:iCs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407D4C">
        <w:rPr>
          <w:rFonts w:ascii="Arial" w:hAnsi="Arial" w:cs="Arial"/>
          <w:b/>
          <w:bCs/>
          <w:color w:val="333333"/>
        </w:rPr>
        <w:t>otat  cu 11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F10A8B">
        <w:rPr>
          <w:rFonts w:ascii="Arial" w:hAnsi="Arial" w:cs="Arial"/>
          <w:b/>
          <w:bCs/>
          <w:color w:val="333333"/>
        </w:rPr>
        <w:t>4 voturi împotrivă - Itu Mircea Vasile, Severin Paul Mihai, Butuza Marius Cornel, Făt Ioan , 3 abț</w:t>
      </w:r>
      <w:r w:rsidR="00407D4C">
        <w:rPr>
          <w:rFonts w:ascii="Arial" w:hAnsi="Arial" w:cs="Arial"/>
          <w:b/>
          <w:bCs/>
          <w:color w:val="333333"/>
        </w:rPr>
        <w:t>inei</w:t>
      </w:r>
      <w:r w:rsidR="00F10A8B">
        <w:rPr>
          <w:rFonts w:ascii="Arial" w:hAnsi="Arial" w:cs="Arial"/>
          <w:b/>
          <w:bCs/>
          <w:color w:val="333333"/>
        </w:rPr>
        <w:t xml:space="preserve"> –Meșter Maria Alina, Haitonic Teodora Stela, Feier Iuliu Ioan.</w:t>
      </w:r>
    </w:p>
    <w:p w:rsidR="00115806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15806" w:rsidRPr="00132AAC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 w:rsidR="00407D4C">
        <w:rPr>
          <w:rFonts w:ascii="Arial" w:hAnsi="Arial" w:cs="Arial"/>
          <w:b/>
          <w:u w:val="single"/>
          <w:lang w:eastAsia="ar-SA"/>
        </w:rPr>
        <w:t>. 35</w:t>
      </w:r>
    </w:p>
    <w:p w:rsidR="00115806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martie  2022</w:t>
      </w:r>
    </w:p>
    <w:p w:rsidR="00115806" w:rsidRDefault="00115806" w:rsidP="0011580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15806" w:rsidRPr="00115806" w:rsidRDefault="00115806" w:rsidP="00115806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115806">
        <w:rPr>
          <w:rFonts w:ascii="Arial" w:hAnsi="Arial" w:cs="Arial"/>
          <w:b/>
          <w:bCs/>
          <w:iCs/>
        </w:rPr>
        <w:t>privind  aprobarea</w:t>
      </w:r>
      <w:r w:rsidRPr="00115806">
        <w:rPr>
          <w:rFonts w:ascii="Arial" w:eastAsia="Calibri" w:hAnsi="Arial" w:cs="Arial"/>
          <w:b/>
          <w:bCs/>
          <w:color w:val="000000"/>
        </w:rPr>
        <w:t xml:space="preserve"> Regulamentului de organizare și funcționare a Pieței Agroalimentare Nr.  2 (Dealul Florilor) a Municipiului Dej</w:t>
      </w:r>
    </w:p>
    <w:p w:rsidR="00115806" w:rsidRDefault="00115806" w:rsidP="00115806">
      <w:pPr>
        <w:ind w:right="284" w:firstLine="284"/>
        <w:jc w:val="both"/>
        <w:rPr>
          <w:rFonts w:ascii="Arial" w:hAnsi="Arial" w:cs="Arial"/>
          <w:b/>
          <w:bCs/>
          <w:iCs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407D4C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560882" w:rsidRDefault="00560882" w:rsidP="00560882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22A1" w:rsidRPr="00132AAC" w:rsidRDefault="006622A1" w:rsidP="006622A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 w:rsidR="00407D4C">
        <w:rPr>
          <w:rFonts w:ascii="Arial" w:hAnsi="Arial" w:cs="Arial"/>
          <w:b/>
          <w:u w:val="single"/>
          <w:lang w:eastAsia="ar-SA"/>
        </w:rPr>
        <w:t>. 36</w:t>
      </w:r>
    </w:p>
    <w:p w:rsidR="006622A1" w:rsidRDefault="006622A1" w:rsidP="006622A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martie  2022</w:t>
      </w:r>
    </w:p>
    <w:p w:rsidR="006622A1" w:rsidRDefault="006622A1" w:rsidP="006622A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22A1" w:rsidRPr="006622A1" w:rsidRDefault="006622A1" w:rsidP="006622A1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6622A1">
        <w:rPr>
          <w:rFonts w:ascii="Arial" w:hAnsi="Arial" w:cs="Arial"/>
          <w:b/>
          <w:bCs/>
          <w:iCs/>
        </w:rPr>
        <w:t>privind  aprobarea</w:t>
      </w:r>
      <w:r w:rsidRPr="006622A1">
        <w:rPr>
          <w:rFonts w:ascii="Arial" w:eastAsia="Calibri" w:hAnsi="Arial" w:cs="Arial"/>
          <w:b/>
          <w:bCs/>
          <w:color w:val="000000"/>
        </w:rPr>
        <w:t xml:space="preserve"> depunerii proiectului, inclusiv Anexa privind descrierea sumară a investiției propusă a fi realizată prin proiectul ”Renovare energetică moderată a clădirilor publice Corp 1, Corp 2, Corp 6 și Corp 8 din cadrul Liceului Tehnologic ”Constantin Brâncuși” Dej</w:t>
      </w:r>
    </w:p>
    <w:p w:rsidR="006622A1" w:rsidRDefault="006622A1" w:rsidP="006622A1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407D4C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407D4C" w:rsidRDefault="00407D4C" w:rsidP="006622A1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</w:p>
    <w:p w:rsidR="00407D4C" w:rsidRPr="00132AAC" w:rsidRDefault="00407D4C" w:rsidP="00945E9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>. 37</w:t>
      </w:r>
    </w:p>
    <w:p w:rsidR="00407D4C" w:rsidRDefault="00407D4C" w:rsidP="00407D4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martie  2022</w:t>
      </w:r>
    </w:p>
    <w:p w:rsidR="00945E90" w:rsidRDefault="00945E90" w:rsidP="00407D4C">
      <w:pPr>
        <w:keepNext/>
        <w:suppressAutoHyphens/>
        <w:ind w:right="29"/>
        <w:jc w:val="center"/>
        <w:outlineLvl w:val="6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privind aprobarea depunerii proiectului, inclusiv Anexa privind descrierea sumară a investiției propusă a fi realizată prin proiectul ”Renovare energetică moderată a clădirii publice Grădinița cu program prelungit Paradisul Piticilor din Municipiul Dej strada Unirii, nr.1.</w:t>
      </w:r>
    </w:p>
    <w:p w:rsidR="00945E90" w:rsidRDefault="00945E90" w:rsidP="00945E90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 xml:space="preserve">otat  cu 18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945E90" w:rsidRDefault="00945E90" w:rsidP="00945E90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</w:p>
    <w:p w:rsidR="00945E90" w:rsidRDefault="00945E90" w:rsidP="00407D4C">
      <w:pPr>
        <w:keepNext/>
        <w:suppressAutoHyphens/>
        <w:ind w:right="29"/>
        <w:jc w:val="center"/>
        <w:outlineLvl w:val="6"/>
        <w:rPr>
          <w:rFonts w:ascii="Arial" w:eastAsia="Calibri" w:hAnsi="Arial" w:cs="Arial"/>
          <w:b/>
          <w:bCs/>
          <w:color w:val="000000"/>
        </w:rPr>
      </w:pPr>
    </w:p>
    <w:p w:rsidR="00945E90" w:rsidRPr="00132AAC" w:rsidRDefault="00945E90" w:rsidP="00945E9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>. 38</w:t>
      </w:r>
    </w:p>
    <w:p w:rsidR="00945E90" w:rsidRDefault="00945E90" w:rsidP="00945E9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31 martie  2022</w:t>
      </w:r>
    </w:p>
    <w:p w:rsidR="00945E90" w:rsidRDefault="00945E90" w:rsidP="00945E90">
      <w:pPr>
        <w:ind w:left="708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 privind aprobarea depunerii proiectului, inclusiv Anexa privind descrierea sumară a investiției propusă a fi realizată prin proiectul ”Renovare energetică moderată a clădirii publice corp C1 din cadrul Spitalului Municipal Dej.</w:t>
      </w:r>
    </w:p>
    <w:p w:rsidR="00945E90" w:rsidRDefault="00945E90" w:rsidP="00407D4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945E90" w:rsidRDefault="00945E90" w:rsidP="00945E90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 xml:space="preserve">otat  cu 18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945E90" w:rsidRDefault="00945E90" w:rsidP="00945E90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</w:p>
    <w:p w:rsidR="00407D4C" w:rsidRDefault="00407D4C" w:rsidP="006622A1">
      <w:pPr>
        <w:ind w:right="284" w:firstLine="284"/>
        <w:jc w:val="both"/>
        <w:rPr>
          <w:rFonts w:ascii="Arial" w:hAnsi="Arial" w:cs="Arial"/>
          <w:b/>
          <w:bCs/>
          <w:iCs/>
        </w:rPr>
      </w:pPr>
    </w:p>
    <w:p w:rsidR="006622A1" w:rsidRDefault="006622A1" w:rsidP="006622A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22A1" w:rsidRDefault="006622A1" w:rsidP="006622A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560882" w:rsidRPr="00132AAC" w:rsidRDefault="00560882" w:rsidP="00560882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0069E6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0069E6">
        <w:rPr>
          <w:rFonts w:ascii="Arial" w:hAnsi="Arial" w:cs="Arial"/>
          <w:bCs/>
          <w:iCs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5270D1" w:rsidRDefault="005270D1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15806" w:rsidRDefault="00115806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15806" w:rsidRPr="000069E6" w:rsidRDefault="00115806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="006C73EB">
        <w:rPr>
          <w:rFonts w:ascii="Arial" w:hAnsi="Arial" w:cs="Arial"/>
          <w:b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 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3834D0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  Pop Cristian</w:t>
      </w:r>
      <w:r w:rsidR="005270D1">
        <w:rPr>
          <w:rFonts w:ascii="Arial" w:hAnsi="Arial" w:cs="Arial"/>
          <w:b/>
          <w:color w:val="333333"/>
        </w:rPr>
        <w:t xml:space="preserve">                                                         </w:t>
      </w:r>
      <w:r>
        <w:rPr>
          <w:rFonts w:ascii="Arial" w:hAnsi="Arial" w:cs="Arial"/>
          <w:b/>
          <w:color w:val="333333"/>
        </w:rPr>
        <w:t xml:space="preserve">      </w:t>
      </w:r>
      <w:r w:rsidR="000069E6"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0C" w:rsidRDefault="00D7050C" w:rsidP="002520F0">
      <w:pPr>
        <w:pStyle w:val="Antet"/>
      </w:pPr>
      <w:r>
        <w:separator/>
      </w:r>
    </w:p>
  </w:endnote>
  <w:endnote w:type="continuationSeparator" w:id="0">
    <w:p w:rsidR="00D7050C" w:rsidRDefault="00D7050C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0C" w:rsidRDefault="00D7050C" w:rsidP="002520F0">
      <w:pPr>
        <w:pStyle w:val="Antet"/>
      </w:pPr>
      <w:r>
        <w:separator/>
      </w:r>
    </w:p>
  </w:footnote>
  <w:footnote w:type="continuationSeparator" w:id="0">
    <w:p w:rsidR="00D7050C" w:rsidRDefault="00D7050C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C5F844A6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7447B0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F50C96"/>
    <w:multiLevelType w:val="hybridMultilevel"/>
    <w:tmpl w:val="2ED87DFC"/>
    <w:lvl w:ilvl="0" w:tplc="507868C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1EDE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20FA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2EE7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44F6"/>
    <w:rsid w:val="0011580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0FCC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05A5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4F01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25E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4D0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26D"/>
    <w:rsid w:val="003D15F1"/>
    <w:rsid w:val="003D20E5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07D4C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5E88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E9"/>
    <w:rsid w:val="005228F4"/>
    <w:rsid w:val="00525732"/>
    <w:rsid w:val="005270AD"/>
    <w:rsid w:val="005270D1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0882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22A1"/>
    <w:rsid w:val="006635DD"/>
    <w:rsid w:val="006643A0"/>
    <w:rsid w:val="006644AD"/>
    <w:rsid w:val="0066607E"/>
    <w:rsid w:val="00666797"/>
    <w:rsid w:val="00667EA0"/>
    <w:rsid w:val="00671B6A"/>
    <w:rsid w:val="006739D2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3EB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11A5"/>
    <w:rsid w:val="007622D2"/>
    <w:rsid w:val="00762965"/>
    <w:rsid w:val="00763E7A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96C78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4D0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5E90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1E43"/>
    <w:rsid w:val="00992515"/>
    <w:rsid w:val="0099338A"/>
    <w:rsid w:val="00993C5C"/>
    <w:rsid w:val="00994A77"/>
    <w:rsid w:val="009951E9"/>
    <w:rsid w:val="009A3EE8"/>
    <w:rsid w:val="009A42A7"/>
    <w:rsid w:val="009A600E"/>
    <w:rsid w:val="009A69B6"/>
    <w:rsid w:val="009A6A9C"/>
    <w:rsid w:val="009B331F"/>
    <w:rsid w:val="009B382B"/>
    <w:rsid w:val="009B4453"/>
    <w:rsid w:val="009B45B9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0F7F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0E9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26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1E0D"/>
    <w:rsid w:val="00D52303"/>
    <w:rsid w:val="00D541C3"/>
    <w:rsid w:val="00D5793B"/>
    <w:rsid w:val="00D60767"/>
    <w:rsid w:val="00D60F8A"/>
    <w:rsid w:val="00D6130A"/>
    <w:rsid w:val="00D6147C"/>
    <w:rsid w:val="00D6248E"/>
    <w:rsid w:val="00D64855"/>
    <w:rsid w:val="00D67E2E"/>
    <w:rsid w:val="00D7050C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2853"/>
    <w:rsid w:val="00DF461C"/>
    <w:rsid w:val="00DF6667"/>
    <w:rsid w:val="00DF6EAC"/>
    <w:rsid w:val="00E00CAA"/>
    <w:rsid w:val="00E00ED8"/>
    <w:rsid w:val="00E0165C"/>
    <w:rsid w:val="00E02826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41CC"/>
    <w:rsid w:val="00E45592"/>
    <w:rsid w:val="00E45B5C"/>
    <w:rsid w:val="00E462F0"/>
    <w:rsid w:val="00E47E6C"/>
    <w:rsid w:val="00E47FB9"/>
    <w:rsid w:val="00E503F5"/>
    <w:rsid w:val="00E5046E"/>
    <w:rsid w:val="00E51352"/>
    <w:rsid w:val="00E5288C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A8B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4128"/>
    <w:rsid w:val="00F46DF0"/>
    <w:rsid w:val="00F47F40"/>
    <w:rsid w:val="00F52861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012"/>
    <w:rsid w:val="00F6754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2EAF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88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7.xml><?xml version="1.0" encoding="utf-8"?>
<ds:datastoreItem xmlns:ds="http://schemas.openxmlformats.org/officeDocument/2006/customXml" ds:itemID="{03D61CBB-5576-4E2E-8FEA-B5642475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10837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8</cp:revision>
  <cp:lastPrinted>2020-11-17T06:58:00Z</cp:lastPrinted>
  <dcterms:created xsi:type="dcterms:W3CDTF">2022-04-01T06:36:00Z</dcterms:created>
  <dcterms:modified xsi:type="dcterms:W3CDTF">2022-04-01T10:05:00Z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